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E43122" w14:textId="77777777" w:rsidR="00D53D1C" w:rsidRDefault="00D53D1C">
      <w:pPr>
        <w:pBdr>
          <w:top w:val="nil"/>
          <w:left w:val="nil"/>
          <w:bottom w:val="nil"/>
          <w:right w:val="nil"/>
          <w:between w:val="nil"/>
        </w:pBdr>
        <w:spacing w:before="9"/>
        <w:rPr>
          <w:rFonts w:ascii="Times New Roman" w:eastAsia="Times New Roman" w:hAnsi="Times New Roman" w:cs="Times New Roman"/>
          <w:color w:val="000000"/>
          <w:sz w:val="24"/>
          <w:szCs w:val="24"/>
        </w:rPr>
      </w:pPr>
    </w:p>
    <w:p w14:paraId="543DBCF1" w14:textId="77777777" w:rsidR="00D53D1C" w:rsidRDefault="00000000">
      <w:pPr>
        <w:pBdr>
          <w:top w:val="nil"/>
          <w:left w:val="nil"/>
          <w:bottom w:val="nil"/>
          <w:right w:val="nil"/>
          <w:between w:val="nil"/>
        </w:pBdr>
        <w:jc w:val="center"/>
        <w:rPr>
          <w:b/>
          <w:bCs/>
          <w:color w:val="179B62"/>
          <w:sz w:val="52"/>
          <w:szCs w:val="52"/>
        </w:rPr>
      </w:pPr>
      <w:r>
        <w:rPr>
          <w:b/>
          <w:bCs/>
          <w:color w:val="179B62"/>
          <w:sz w:val="72"/>
          <w:szCs w:val="72"/>
        </w:rPr>
        <w:t>ILCA IRELAND</w:t>
      </w:r>
    </w:p>
    <w:p w14:paraId="5F86505A" w14:textId="77777777" w:rsidR="00D53D1C" w:rsidRDefault="00000000">
      <w:pPr>
        <w:pStyle w:val="Heading1"/>
        <w:spacing w:before="121"/>
        <w:ind w:left="0" w:right="147"/>
        <w:rPr>
          <w:color w:val="83838F"/>
          <w:sz w:val="44"/>
          <w:szCs w:val="44"/>
        </w:rPr>
      </w:pPr>
      <w:r>
        <w:rPr>
          <w:color w:val="83838F"/>
          <w:sz w:val="44"/>
          <w:szCs w:val="44"/>
        </w:rPr>
        <w:t>MAJOR EVENT SAILING INSTRUCTIONS 2026</w:t>
      </w:r>
    </w:p>
    <w:p w14:paraId="3EC56EA1" w14:textId="77777777" w:rsidR="00D53D1C" w:rsidRDefault="00D53D1C"/>
    <w:p w14:paraId="3731D97A" w14:textId="77777777" w:rsidR="00D53D1C" w:rsidRDefault="00000000">
      <w:pPr>
        <w:spacing w:before="121"/>
        <w:ind w:left="113"/>
        <w:rPr>
          <w:i/>
          <w:iCs/>
          <w:sz w:val="24"/>
          <w:szCs w:val="24"/>
        </w:rPr>
      </w:pPr>
      <w:r>
        <w:rPr>
          <w:i/>
          <w:iCs/>
          <w:sz w:val="24"/>
          <w:szCs w:val="24"/>
        </w:rPr>
        <w:t>The notation [NP] in a rule means that a boat may not protest another boat for breaking that rule. This changes RRS 60.1(a).</w:t>
      </w:r>
    </w:p>
    <w:p w14:paraId="0E70DFA3" w14:textId="77777777" w:rsidR="00D53D1C" w:rsidRDefault="00000000">
      <w:pPr>
        <w:pStyle w:val="Heading3"/>
        <w:numPr>
          <w:ilvl w:val="0"/>
          <w:numId w:val="1"/>
        </w:numPr>
        <w:tabs>
          <w:tab w:val="left" w:pos="679"/>
          <w:tab w:val="left" w:pos="680"/>
        </w:tabs>
      </w:pPr>
      <w:r>
        <w:t>RULES</w:t>
      </w:r>
    </w:p>
    <w:p w14:paraId="1B401A2D" w14:textId="77777777" w:rsidR="00D53D1C" w:rsidRDefault="00000000">
      <w:pPr>
        <w:numPr>
          <w:ilvl w:val="1"/>
          <w:numId w:val="1"/>
        </w:numPr>
        <w:pBdr>
          <w:top w:val="nil"/>
          <w:left w:val="nil"/>
          <w:bottom w:val="nil"/>
          <w:right w:val="nil"/>
          <w:between w:val="nil"/>
        </w:pBdr>
        <w:tabs>
          <w:tab w:val="left" w:pos="679"/>
          <w:tab w:val="left" w:pos="680"/>
        </w:tabs>
        <w:spacing w:before="120"/>
        <w:ind w:right="1200"/>
        <w:rPr>
          <w:color w:val="000000"/>
          <w:sz w:val="24"/>
          <w:szCs w:val="24"/>
        </w:rPr>
      </w:pPr>
      <w:r>
        <w:rPr>
          <w:color w:val="000000"/>
          <w:sz w:val="24"/>
          <w:szCs w:val="24"/>
        </w:rPr>
        <w:t>The event will be governed by the rules as defined in The Racing Rules of Sailing.</w:t>
      </w:r>
    </w:p>
    <w:p w14:paraId="0538FF67" w14:textId="77777777" w:rsidR="00D53D1C" w:rsidRDefault="00000000">
      <w:pPr>
        <w:numPr>
          <w:ilvl w:val="1"/>
          <w:numId w:val="1"/>
        </w:numPr>
        <w:pBdr>
          <w:top w:val="nil"/>
          <w:left w:val="nil"/>
          <w:bottom w:val="nil"/>
          <w:right w:val="nil"/>
          <w:between w:val="nil"/>
        </w:pBdr>
        <w:tabs>
          <w:tab w:val="left" w:pos="679"/>
          <w:tab w:val="left" w:pos="680"/>
        </w:tabs>
        <w:spacing w:before="120"/>
        <w:ind w:right="1200"/>
        <w:rPr>
          <w:color w:val="000000"/>
          <w:sz w:val="24"/>
          <w:szCs w:val="24"/>
        </w:rPr>
      </w:pPr>
      <w:r>
        <w:rPr>
          <w:color w:val="000000"/>
          <w:sz w:val="24"/>
          <w:szCs w:val="24"/>
        </w:rPr>
        <w:t>These Major Event SIs (MESIs) cover all ILCA Ireland events and will be supplemented by Supplementary Sailing Instructions (SSIs) for each specific Regatta.</w:t>
      </w:r>
    </w:p>
    <w:p w14:paraId="76AAB7BB" w14:textId="77777777" w:rsidR="00D53D1C" w:rsidRDefault="00000000">
      <w:pPr>
        <w:pStyle w:val="Heading3"/>
        <w:numPr>
          <w:ilvl w:val="0"/>
          <w:numId w:val="1"/>
        </w:numPr>
        <w:tabs>
          <w:tab w:val="left" w:pos="679"/>
          <w:tab w:val="left" w:pos="680"/>
        </w:tabs>
      </w:pPr>
      <w:r>
        <w:t>CHANGES TO SAILING INSTRUCTIONS</w:t>
      </w:r>
    </w:p>
    <w:p w14:paraId="0E576C4F" w14:textId="77777777" w:rsidR="00D53D1C" w:rsidRDefault="00000000">
      <w:pPr>
        <w:numPr>
          <w:ilvl w:val="1"/>
          <w:numId w:val="1"/>
        </w:numPr>
        <w:pBdr>
          <w:top w:val="nil"/>
          <w:left w:val="nil"/>
          <w:bottom w:val="nil"/>
          <w:right w:val="nil"/>
          <w:between w:val="nil"/>
        </w:pBdr>
        <w:tabs>
          <w:tab w:val="left" w:pos="679"/>
          <w:tab w:val="left" w:pos="680"/>
        </w:tabs>
        <w:spacing w:before="120"/>
        <w:ind w:right="1200"/>
        <w:rPr>
          <w:color w:val="000000"/>
          <w:sz w:val="24"/>
          <w:szCs w:val="24"/>
        </w:rPr>
      </w:pPr>
      <w:r>
        <w:rPr>
          <w:color w:val="000000"/>
          <w:sz w:val="24"/>
          <w:szCs w:val="24"/>
        </w:rPr>
        <w:t>Any change to the sailing instructions will be posted before 0900 on the day it will take effect, except that any change to the schedule of races will be posted by 2000 on the day before it will take effect.</w:t>
      </w:r>
    </w:p>
    <w:p w14:paraId="4AE2D16A" w14:textId="77777777" w:rsidR="00D53D1C" w:rsidRDefault="00000000">
      <w:pPr>
        <w:pStyle w:val="Heading3"/>
        <w:numPr>
          <w:ilvl w:val="0"/>
          <w:numId w:val="1"/>
        </w:numPr>
        <w:tabs>
          <w:tab w:val="left" w:pos="679"/>
          <w:tab w:val="left" w:pos="680"/>
        </w:tabs>
      </w:pPr>
      <w:r>
        <w:t>NOTICES TO COMPETITORS</w:t>
      </w:r>
    </w:p>
    <w:p w14:paraId="7A88AA9E" w14:textId="77777777" w:rsidR="00D53D1C" w:rsidRDefault="00000000">
      <w:pPr>
        <w:numPr>
          <w:ilvl w:val="1"/>
          <w:numId w:val="1"/>
        </w:numPr>
        <w:pBdr>
          <w:top w:val="nil"/>
          <w:left w:val="nil"/>
          <w:bottom w:val="nil"/>
          <w:right w:val="nil"/>
          <w:between w:val="nil"/>
        </w:pBdr>
        <w:tabs>
          <w:tab w:val="left" w:pos="679"/>
          <w:tab w:val="left" w:pos="680"/>
        </w:tabs>
        <w:spacing w:before="120"/>
        <w:ind w:right="1200"/>
        <w:rPr>
          <w:color w:val="000000"/>
          <w:sz w:val="24"/>
          <w:szCs w:val="24"/>
        </w:rPr>
      </w:pPr>
      <w:r>
        <w:rPr>
          <w:color w:val="000000"/>
          <w:sz w:val="24"/>
          <w:szCs w:val="24"/>
        </w:rPr>
        <w:t>Notices to competitors will be posted on the official notice board as set out in the Notice of Race (NOR) for each event.</w:t>
      </w:r>
    </w:p>
    <w:p w14:paraId="68066ACE" w14:textId="77777777" w:rsidR="00D53D1C" w:rsidRDefault="00000000">
      <w:pPr>
        <w:pStyle w:val="Heading3"/>
        <w:numPr>
          <w:ilvl w:val="0"/>
          <w:numId w:val="1"/>
        </w:numPr>
        <w:tabs>
          <w:tab w:val="left" w:pos="679"/>
          <w:tab w:val="left" w:pos="680"/>
        </w:tabs>
      </w:pPr>
      <w:r>
        <w:t>CODE OF CONDUCT</w:t>
      </w:r>
    </w:p>
    <w:p w14:paraId="593C40F8" w14:textId="77777777" w:rsidR="00D53D1C" w:rsidRDefault="00000000">
      <w:pPr>
        <w:numPr>
          <w:ilvl w:val="1"/>
          <w:numId w:val="1"/>
        </w:numPr>
        <w:pBdr>
          <w:top w:val="nil"/>
          <w:left w:val="nil"/>
          <w:bottom w:val="nil"/>
          <w:right w:val="nil"/>
          <w:between w:val="nil"/>
        </w:pBdr>
        <w:tabs>
          <w:tab w:val="left" w:pos="679"/>
          <w:tab w:val="left" w:pos="680"/>
        </w:tabs>
        <w:spacing w:before="120"/>
        <w:ind w:right="1200"/>
        <w:rPr>
          <w:color w:val="000000"/>
          <w:sz w:val="24"/>
          <w:szCs w:val="24"/>
        </w:rPr>
      </w:pPr>
      <w:r>
        <w:rPr>
          <w:color w:val="000000"/>
          <w:sz w:val="24"/>
          <w:szCs w:val="24"/>
        </w:rPr>
        <w:t>[DP] Competitors and support persons shall comply with reasonable requests from race officials.</w:t>
      </w:r>
    </w:p>
    <w:p w14:paraId="779545A7" w14:textId="77777777" w:rsidR="00D53D1C" w:rsidRDefault="00000000">
      <w:pPr>
        <w:pStyle w:val="Heading3"/>
        <w:numPr>
          <w:ilvl w:val="0"/>
          <w:numId w:val="1"/>
        </w:numPr>
        <w:tabs>
          <w:tab w:val="left" w:pos="679"/>
          <w:tab w:val="left" w:pos="680"/>
        </w:tabs>
      </w:pPr>
      <w:r>
        <w:t>SIGNALS MADE ASHORE</w:t>
      </w:r>
    </w:p>
    <w:p w14:paraId="349E1686" w14:textId="77777777" w:rsidR="00D53D1C" w:rsidRDefault="00000000">
      <w:pPr>
        <w:numPr>
          <w:ilvl w:val="1"/>
          <w:numId w:val="1"/>
        </w:numPr>
        <w:pBdr>
          <w:top w:val="nil"/>
          <w:left w:val="nil"/>
          <w:bottom w:val="nil"/>
          <w:right w:val="nil"/>
          <w:between w:val="nil"/>
        </w:pBdr>
        <w:tabs>
          <w:tab w:val="left" w:pos="679"/>
          <w:tab w:val="left" w:pos="680"/>
        </w:tabs>
        <w:spacing w:before="120"/>
        <w:ind w:right="1200"/>
        <w:rPr>
          <w:color w:val="000000"/>
          <w:sz w:val="24"/>
          <w:szCs w:val="24"/>
        </w:rPr>
      </w:pPr>
      <w:r>
        <w:rPr>
          <w:color w:val="000000"/>
          <w:sz w:val="24"/>
          <w:szCs w:val="24"/>
        </w:rPr>
        <w:t>Signals made ashore will be displayed as set out in the SSIs.</w:t>
      </w:r>
    </w:p>
    <w:p w14:paraId="2FD2DA16" w14:textId="77777777" w:rsidR="00D53D1C" w:rsidRDefault="00000000">
      <w:pPr>
        <w:numPr>
          <w:ilvl w:val="1"/>
          <w:numId w:val="1"/>
        </w:numPr>
        <w:pBdr>
          <w:top w:val="nil"/>
          <w:left w:val="nil"/>
          <w:bottom w:val="nil"/>
          <w:right w:val="nil"/>
          <w:between w:val="nil"/>
        </w:pBdr>
        <w:tabs>
          <w:tab w:val="left" w:pos="679"/>
          <w:tab w:val="left" w:pos="680"/>
        </w:tabs>
        <w:spacing w:before="119"/>
        <w:ind w:right="342"/>
        <w:rPr>
          <w:color w:val="000000"/>
          <w:sz w:val="24"/>
          <w:szCs w:val="24"/>
        </w:rPr>
      </w:pPr>
      <w:r>
        <w:rPr>
          <w:color w:val="000000"/>
          <w:sz w:val="24"/>
          <w:szCs w:val="24"/>
        </w:rPr>
        <w:t>When flag AP is displayed ashore, ‘1 minute’ is replaced with ‘not less than 60 minutes in the race signal AP.</w:t>
      </w:r>
    </w:p>
    <w:p w14:paraId="47055BCD" w14:textId="77777777" w:rsidR="00D53D1C" w:rsidRDefault="00000000">
      <w:pPr>
        <w:numPr>
          <w:ilvl w:val="1"/>
          <w:numId w:val="1"/>
        </w:numPr>
        <w:pBdr>
          <w:top w:val="nil"/>
          <w:left w:val="nil"/>
          <w:bottom w:val="nil"/>
          <w:right w:val="nil"/>
          <w:between w:val="nil"/>
        </w:pBdr>
        <w:tabs>
          <w:tab w:val="left" w:pos="679"/>
          <w:tab w:val="left" w:pos="680"/>
        </w:tabs>
        <w:spacing w:before="41"/>
        <w:ind w:right="700"/>
        <w:rPr>
          <w:color w:val="000000"/>
          <w:sz w:val="24"/>
          <w:szCs w:val="24"/>
        </w:rPr>
      </w:pPr>
      <w:r>
        <w:rPr>
          <w:color w:val="000000"/>
          <w:sz w:val="24"/>
          <w:szCs w:val="24"/>
        </w:rPr>
        <w:t>[DP] Flag D with one sound means ‘Boats shall not leave the shore until this signal is made. The warning signal will not be made before the scheduled time or less than 45 minutes after flag D is displayed.’</w:t>
      </w:r>
    </w:p>
    <w:p w14:paraId="339FB133" w14:textId="77777777" w:rsidR="00D53D1C" w:rsidRDefault="00000000">
      <w:pPr>
        <w:pStyle w:val="Heading3"/>
        <w:numPr>
          <w:ilvl w:val="0"/>
          <w:numId w:val="1"/>
        </w:numPr>
        <w:tabs>
          <w:tab w:val="left" w:pos="679"/>
          <w:tab w:val="left" w:pos="680"/>
        </w:tabs>
      </w:pPr>
      <w:r>
        <w:t>SCHEDULE OF RACES</w:t>
      </w:r>
    </w:p>
    <w:p w14:paraId="105DB052" w14:textId="77777777" w:rsidR="00D53D1C" w:rsidRDefault="00000000">
      <w:pPr>
        <w:numPr>
          <w:ilvl w:val="1"/>
          <w:numId w:val="1"/>
        </w:numPr>
        <w:pBdr>
          <w:top w:val="nil"/>
          <w:left w:val="nil"/>
          <w:bottom w:val="nil"/>
          <w:right w:val="nil"/>
          <w:between w:val="nil"/>
        </w:pBdr>
        <w:tabs>
          <w:tab w:val="left" w:pos="686"/>
          <w:tab w:val="left" w:pos="687"/>
        </w:tabs>
        <w:spacing w:before="119"/>
        <w:ind w:left="686" w:right="366" w:hanging="574"/>
        <w:rPr>
          <w:color w:val="000000"/>
          <w:sz w:val="24"/>
          <w:szCs w:val="24"/>
        </w:rPr>
      </w:pPr>
      <w:r>
        <w:rPr>
          <w:color w:val="000000"/>
          <w:sz w:val="24"/>
          <w:szCs w:val="24"/>
        </w:rPr>
        <w:t xml:space="preserve">The schedule of races will be set out in the NOR for each event. </w:t>
      </w:r>
    </w:p>
    <w:p w14:paraId="7541F581" w14:textId="77777777" w:rsidR="00D53D1C" w:rsidRDefault="00000000">
      <w:pPr>
        <w:numPr>
          <w:ilvl w:val="1"/>
          <w:numId w:val="1"/>
        </w:numPr>
        <w:pBdr>
          <w:top w:val="nil"/>
          <w:left w:val="nil"/>
          <w:bottom w:val="nil"/>
          <w:right w:val="nil"/>
          <w:between w:val="nil"/>
        </w:pBdr>
        <w:tabs>
          <w:tab w:val="left" w:pos="679"/>
          <w:tab w:val="left" w:pos="680"/>
        </w:tabs>
        <w:spacing w:before="120"/>
        <w:ind w:right="329"/>
        <w:rPr>
          <w:color w:val="000000"/>
          <w:sz w:val="24"/>
          <w:szCs w:val="24"/>
        </w:rPr>
      </w:pPr>
      <w:r>
        <w:rPr>
          <w:color w:val="000000"/>
          <w:sz w:val="24"/>
          <w:szCs w:val="24"/>
        </w:rPr>
        <w:t>An additional race may be run on any day at the discretion of the race committee. To indicate this intention the finish boat will display flag Numeral 4 at the end of the last scheduled race on any day.</w:t>
      </w:r>
    </w:p>
    <w:p w14:paraId="7E744D25" w14:textId="77777777" w:rsidR="00D53D1C" w:rsidRDefault="00000000">
      <w:pPr>
        <w:numPr>
          <w:ilvl w:val="1"/>
          <w:numId w:val="1"/>
        </w:numPr>
        <w:pBdr>
          <w:top w:val="nil"/>
          <w:left w:val="nil"/>
          <w:bottom w:val="nil"/>
          <w:right w:val="nil"/>
          <w:between w:val="nil"/>
        </w:pBdr>
        <w:tabs>
          <w:tab w:val="left" w:pos="686"/>
          <w:tab w:val="left" w:pos="687"/>
        </w:tabs>
        <w:spacing w:before="119"/>
        <w:ind w:left="686" w:right="366" w:hanging="574"/>
        <w:rPr>
          <w:color w:val="000000"/>
          <w:sz w:val="24"/>
          <w:szCs w:val="24"/>
        </w:rPr>
      </w:pPr>
      <w:r>
        <w:rPr>
          <w:color w:val="000000"/>
          <w:sz w:val="24"/>
          <w:szCs w:val="24"/>
        </w:rPr>
        <w:t xml:space="preserve">To alert boats that a race or sequence of races will begin soon, the orange starting line </w:t>
      </w:r>
      <w:r>
        <w:rPr>
          <w:color w:val="000000"/>
          <w:sz w:val="24"/>
          <w:szCs w:val="24"/>
        </w:rPr>
        <w:lastRenderedPageBreak/>
        <w:t>flag will be displayed with one sound signal at least five minutes before a warning signal is made.</w:t>
      </w:r>
    </w:p>
    <w:p w14:paraId="4EC08B3D" w14:textId="77777777" w:rsidR="00D53D1C" w:rsidRDefault="00000000">
      <w:pPr>
        <w:pStyle w:val="Heading3"/>
        <w:numPr>
          <w:ilvl w:val="0"/>
          <w:numId w:val="1"/>
        </w:numPr>
        <w:tabs>
          <w:tab w:val="left" w:pos="679"/>
          <w:tab w:val="left" w:pos="680"/>
        </w:tabs>
      </w:pPr>
      <w:r>
        <w:t>CLASS FLAGS</w:t>
      </w:r>
    </w:p>
    <w:p w14:paraId="4BAA744F" w14:textId="77777777" w:rsidR="00D53D1C" w:rsidRDefault="00000000">
      <w:pPr>
        <w:numPr>
          <w:ilvl w:val="1"/>
          <w:numId w:val="1"/>
        </w:numPr>
        <w:pBdr>
          <w:top w:val="nil"/>
          <w:left w:val="nil"/>
          <w:bottom w:val="nil"/>
          <w:right w:val="nil"/>
          <w:between w:val="nil"/>
        </w:pBdr>
        <w:tabs>
          <w:tab w:val="left" w:pos="686"/>
          <w:tab w:val="left" w:pos="687"/>
        </w:tabs>
        <w:spacing w:before="119"/>
        <w:ind w:left="686" w:right="366" w:hanging="574"/>
        <w:rPr>
          <w:color w:val="000000"/>
          <w:sz w:val="24"/>
          <w:szCs w:val="24"/>
        </w:rPr>
      </w:pPr>
      <w:r>
        <w:rPr>
          <w:color w:val="000000"/>
          <w:sz w:val="24"/>
          <w:szCs w:val="24"/>
        </w:rPr>
        <w:t>Class flags will be:</w:t>
      </w:r>
    </w:p>
    <w:p w14:paraId="653CC9AC" w14:textId="77777777" w:rsidR="00D53D1C" w:rsidRDefault="00000000">
      <w:pPr>
        <w:pBdr>
          <w:top w:val="nil"/>
          <w:left w:val="nil"/>
          <w:bottom w:val="nil"/>
          <w:right w:val="nil"/>
          <w:between w:val="nil"/>
        </w:pBdr>
        <w:tabs>
          <w:tab w:val="left" w:pos="2806"/>
        </w:tabs>
        <w:spacing w:before="120"/>
        <w:ind w:left="679" w:right="2226"/>
        <w:rPr>
          <w:color w:val="000000"/>
          <w:sz w:val="24"/>
          <w:szCs w:val="24"/>
        </w:rPr>
      </w:pPr>
      <w:r>
        <w:rPr>
          <w:sz w:val="24"/>
          <w:szCs w:val="24"/>
        </w:rPr>
        <w:t>ILCA 7</w:t>
      </w:r>
      <w:r>
        <w:rPr>
          <w:color w:val="000000"/>
          <w:sz w:val="24"/>
          <w:szCs w:val="24"/>
        </w:rPr>
        <w:t xml:space="preserve"> rig fleet</w:t>
      </w:r>
      <w:r>
        <w:rPr>
          <w:color w:val="000000"/>
          <w:sz w:val="24"/>
          <w:szCs w:val="24"/>
        </w:rPr>
        <w:tab/>
        <w:t>White ILCA flag</w:t>
      </w:r>
    </w:p>
    <w:p w14:paraId="6811B68E" w14:textId="77777777" w:rsidR="00D53D1C" w:rsidRDefault="00000000">
      <w:pPr>
        <w:pBdr>
          <w:top w:val="nil"/>
          <w:left w:val="nil"/>
          <w:bottom w:val="nil"/>
          <w:right w:val="nil"/>
          <w:between w:val="nil"/>
        </w:pBdr>
        <w:tabs>
          <w:tab w:val="left" w:pos="2806"/>
        </w:tabs>
        <w:ind w:left="679" w:right="2226"/>
        <w:rPr>
          <w:color w:val="000000"/>
          <w:sz w:val="24"/>
          <w:szCs w:val="24"/>
        </w:rPr>
      </w:pPr>
      <w:r>
        <w:rPr>
          <w:sz w:val="24"/>
          <w:szCs w:val="24"/>
        </w:rPr>
        <w:t>ILCA 6</w:t>
      </w:r>
      <w:r>
        <w:rPr>
          <w:color w:val="000000"/>
          <w:sz w:val="24"/>
          <w:szCs w:val="24"/>
        </w:rPr>
        <w:t xml:space="preserve"> rig fleet</w:t>
      </w:r>
      <w:r>
        <w:rPr>
          <w:color w:val="000000"/>
          <w:sz w:val="24"/>
          <w:szCs w:val="24"/>
        </w:rPr>
        <w:tab/>
        <w:t>Green ILCA flag</w:t>
      </w:r>
    </w:p>
    <w:p w14:paraId="0A955515" w14:textId="77777777" w:rsidR="00D53D1C" w:rsidRDefault="00000000">
      <w:pPr>
        <w:pBdr>
          <w:top w:val="nil"/>
          <w:left w:val="nil"/>
          <w:bottom w:val="nil"/>
          <w:right w:val="nil"/>
          <w:between w:val="nil"/>
        </w:pBdr>
        <w:tabs>
          <w:tab w:val="left" w:pos="2806"/>
        </w:tabs>
        <w:ind w:left="679" w:right="2226"/>
        <w:rPr>
          <w:color w:val="000000"/>
          <w:sz w:val="24"/>
          <w:szCs w:val="24"/>
        </w:rPr>
      </w:pPr>
      <w:r>
        <w:rPr>
          <w:sz w:val="24"/>
          <w:szCs w:val="24"/>
        </w:rPr>
        <w:t>ILCA 4</w:t>
      </w:r>
      <w:r>
        <w:rPr>
          <w:color w:val="000000"/>
          <w:sz w:val="24"/>
          <w:szCs w:val="24"/>
        </w:rPr>
        <w:t xml:space="preserve"> Fleet</w:t>
      </w:r>
      <w:r>
        <w:rPr>
          <w:color w:val="000000"/>
          <w:sz w:val="24"/>
          <w:szCs w:val="24"/>
        </w:rPr>
        <w:tab/>
        <w:t xml:space="preserve">Yellow ILCA flag </w:t>
      </w:r>
    </w:p>
    <w:p w14:paraId="1DEDC4E6" w14:textId="77777777" w:rsidR="00D53D1C" w:rsidRDefault="00000000">
      <w:pPr>
        <w:pStyle w:val="Heading3"/>
        <w:numPr>
          <w:ilvl w:val="0"/>
          <w:numId w:val="1"/>
        </w:numPr>
        <w:tabs>
          <w:tab w:val="left" w:pos="679"/>
          <w:tab w:val="left" w:pos="680"/>
        </w:tabs>
      </w:pPr>
      <w:r>
        <w:t>RACING AREAS</w:t>
      </w:r>
    </w:p>
    <w:p w14:paraId="45A75CDC" w14:textId="77777777" w:rsidR="00D53D1C" w:rsidRDefault="00000000">
      <w:pPr>
        <w:numPr>
          <w:ilvl w:val="1"/>
          <w:numId w:val="1"/>
        </w:numPr>
        <w:pBdr>
          <w:top w:val="nil"/>
          <w:left w:val="nil"/>
          <w:bottom w:val="nil"/>
          <w:right w:val="nil"/>
          <w:between w:val="nil"/>
        </w:pBdr>
        <w:tabs>
          <w:tab w:val="left" w:pos="686"/>
          <w:tab w:val="left" w:pos="687"/>
        </w:tabs>
        <w:spacing w:before="119"/>
        <w:ind w:left="686" w:right="366" w:hanging="574"/>
        <w:rPr>
          <w:color w:val="000000"/>
          <w:sz w:val="24"/>
          <w:szCs w:val="24"/>
        </w:rPr>
      </w:pPr>
      <w:r>
        <w:rPr>
          <w:color w:val="000000"/>
          <w:sz w:val="24"/>
          <w:szCs w:val="24"/>
        </w:rPr>
        <w:t>The Sailing Area will be as described in the NOR.</w:t>
      </w:r>
    </w:p>
    <w:p w14:paraId="40A22B54" w14:textId="77777777" w:rsidR="00D53D1C" w:rsidRDefault="00000000">
      <w:pPr>
        <w:pStyle w:val="Heading3"/>
        <w:numPr>
          <w:ilvl w:val="0"/>
          <w:numId w:val="1"/>
        </w:numPr>
        <w:tabs>
          <w:tab w:val="left" w:pos="679"/>
          <w:tab w:val="left" w:pos="680"/>
        </w:tabs>
      </w:pPr>
      <w:r>
        <w:t>THE COURSES</w:t>
      </w:r>
    </w:p>
    <w:p w14:paraId="28651354" w14:textId="77777777" w:rsidR="00D53D1C" w:rsidRDefault="00000000">
      <w:pPr>
        <w:numPr>
          <w:ilvl w:val="1"/>
          <w:numId w:val="1"/>
        </w:numPr>
        <w:pBdr>
          <w:top w:val="nil"/>
          <w:left w:val="nil"/>
          <w:bottom w:val="nil"/>
          <w:right w:val="nil"/>
          <w:between w:val="nil"/>
        </w:pBdr>
        <w:tabs>
          <w:tab w:val="left" w:pos="679"/>
          <w:tab w:val="left" w:pos="680"/>
        </w:tabs>
        <w:spacing w:before="120"/>
        <w:ind w:right="633"/>
        <w:rPr>
          <w:color w:val="000000"/>
          <w:sz w:val="24"/>
          <w:szCs w:val="24"/>
        </w:rPr>
      </w:pPr>
      <w:r>
        <w:rPr>
          <w:color w:val="000000"/>
          <w:sz w:val="24"/>
          <w:szCs w:val="24"/>
        </w:rPr>
        <w:t>Trapezoid courses will be used. The diagrams in Appendix A show the courses, including the order in which marks are to be passed, and the side on which each mark is to be left.</w:t>
      </w:r>
    </w:p>
    <w:p w14:paraId="48A340E0" w14:textId="77777777" w:rsidR="00D53D1C" w:rsidRDefault="00000000">
      <w:pPr>
        <w:numPr>
          <w:ilvl w:val="1"/>
          <w:numId w:val="1"/>
        </w:numPr>
        <w:pBdr>
          <w:top w:val="nil"/>
          <w:left w:val="nil"/>
          <w:bottom w:val="nil"/>
          <w:right w:val="nil"/>
          <w:between w:val="nil"/>
        </w:pBdr>
        <w:tabs>
          <w:tab w:val="left" w:pos="679"/>
          <w:tab w:val="left" w:pos="680"/>
        </w:tabs>
        <w:spacing w:before="120"/>
        <w:ind w:right="603"/>
        <w:rPr>
          <w:color w:val="000000"/>
          <w:sz w:val="24"/>
          <w:szCs w:val="24"/>
        </w:rPr>
      </w:pPr>
      <w:r>
        <w:rPr>
          <w:color w:val="000000"/>
          <w:sz w:val="24"/>
          <w:szCs w:val="24"/>
        </w:rPr>
        <w:t>The course to be sailed will be indicated by boards displayed on the side of the committee vessel or as specified in the SSIs.</w:t>
      </w:r>
    </w:p>
    <w:p w14:paraId="39FCB687" w14:textId="77777777" w:rsidR="00D53D1C" w:rsidRDefault="00000000">
      <w:pPr>
        <w:pStyle w:val="Heading3"/>
        <w:numPr>
          <w:ilvl w:val="0"/>
          <w:numId w:val="1"/>
        </w:numPr>
        <w:tabs>
          <w:tab w:val="left" w:pos="679"/>
          <w:tab w:val="left" w:pos="680"/>
        </w:tabs>
      </w:pPr>
      <w:r>
        <w:t>MARKS</w:t>
      </w:r>
    </w:p>
    <w:p w14:paraId="2EF33B20" w14:textId="77777777" w:rsidR="00D53D1C" w:rsidRDefault="00000000">
      <w:pPr>
        <w:numPr>
          <w:ilvl w:val="1"/>
          <w:numId w:val="1"/>
        </w:numPr>
        <w:pBdr>
          <w:top w:val="nil"/>
          <w:left w:val="nil"/>
          <w:bottom w:val="nil"/>
          <w:right w:val="nil"/>
          <w:between w:val="nil"/>
        </w:pBdr>
        <w:tabs>
          <w:tab w:val="left" w:pos="686"/>
          <w:tab w:val="left" w:pos="687"/>
        </w:tabs>
        <w:spacing w:before="119"/>
        <w:ind w:left="686" w:right="366" w:hanging="574"/>
        <w:rPr>
          <w:color w:val="000000"/>
          <w:sz w:val="24"/>
          <w:szCs w:val="24"/>
        </w:rPr>
      </w:pPr>
      <w:r>
        <w:rPr>
          <w:color w:val="000000"/>
          <w:sz w:val="24"/>
          <w:szCs w:val="24"/>
        </w:rPr>
        <w:t>Marks will be described in the SSIs.</w:t>
      </w:r>
    </w:p>
    <w:p w14:paraId="44300B8C" w14:textId="77777777" w:rsidR="00D53D1C" w:rsidRDefault="00000000">
      <w:pPr>
        <w:pStyle w:val="Heading3"/>
        <w:numPr>
          <w:ilvl w:val="0"/>
          <w:numId w:val="1"/>
        </w:numPr>
        <w:tabs>
          <w:tab w:val="left" w:pos="679"/>
          <w:tab w:val="left" w:pos="680"/>
        </w:tabs>
      </w:pPr>
      <w:r>
        <w:t>OBSTRUCTIONS</w:t>
      </w:r>
    </w:p>
    <w:p w14:paraId="0237DA4C" w14:textId="77777777" w:rsidR="00D53D1C" w:rsidRDefault="00000000">
      <w:pPr>
        <w:numPr>
          <w:ilvl w:val="1"/>
          <w:numId w:val="1"/>
        </w:numPr>
        <w:pBdr>
          <w:top w:val="nil"/>
          <w:left w:val="nil"/>
          <w:bottom w:val="nil"/>
          <w:right w:val="nil"/>
          <w:between w:val="nil"/>
        </w:pBdr>
        <w:tabs>
          <w:tab w:val="left" w:pos="679"/>
          <w:tab w:val="left" w:pos="680"/>
        </w:tabs>
        <w:spacing w:before="120"/>
        <w:ind w:right="603"/>
        <w:rPr>
          <w:color w:val="000000"/>
          <w:sz w:val="24"/>
          <w:szCs w:val="24"/>
        </w:rPr>
      </w:pPr>
      <w:r>
        <w:rPr>
          <w:color w:val="000000"/>
          <w:sz w:val="24"/>
          <w:szCs w:val="24"/>
        </w:rPr>
        <w:t xml:space="preserve">Official boats, including a safety boat in close attendance to a craft or competitor in difficulty, are designated as an obstruction. </w:t>
      </w:r>
    </w:p>
    <w:p w14:paraId="33BE4052" w14:textId="77777777" w:rsidR="00D53D1C" w:rsidRDefault="00000000">
      <w:pPr>
        <w:numPr>
          <w:ilvl w:val="1"/>
          <w:numId w:val="1"/>
        </w:numPr>
        <w:pBdr>
          <w:top w:val="nil"/>
          <w:left w:val="nil"/>
          <w:bottom w:val="nil"/>
          <w:right w:val="nil"/>
          <w:between w:val="nil"/>
        </w:pBdr>
        <w:tabs>
          <w:tab w:val="left" w:pos="679"/>
          <w:tab w:val="left" w:pos="680"/>
        </w:tabs>
        <w:spacing w:before="120"/>
        <w:ind w:right="603"/>
        <w:rPr>
          <w:color w:val="000000"/>
          <w:sz w:val="24"/>
          <w:szCs w:val="24"/>
        </w:rPr>
      </w:pPr>
      <w:r>
        <w:rPr>
          <w:color w:val="000000"/>
          <w:sz w:val="24"/>
          <w:szCs w:val="24"/>
        </w:rPr>
        <w:t>Other obstructions may be set out in the SSIs.</w:t>
      </w:r>
    </w:p>
    <w:p w14:paraId="24B651CD" w14:textId="77777777" w:rsidR="00D53D1C" w:rsidRDefault="00000000">
      <w:pPr>
        <w:pStyle w:val="Heading3"/>
        <w:numPr>
          <w:ilvl w:val="0"/>
          <w:numId w:val="1"/>
        </w:numPr>
        <w:tabs>
          <w:tab w:val="left" w:pos="679"/>
          <w:tab w:val="left" w:pos="680"/>
        </w:tabs>
      </w:pPr>
      <w:r>
        <w:t>THE START</w:t>
      </w:r>
    </w:p>
    <w:p w14:paraId="016CDEF2" w14:textId="77777777" w:rsidR="00D53D1C" w:rsidRDefault="00000000">
      <w:pPr>
        <w:numPr>
          <w:ilvl w:val="1"/>
          <w:numId w:val="1"/>
        </w:numPr>
        <w:pBdr>
          <w:top w:val="nil"/>
          <w:left w:val="nil"/>
          <w:bottom w:val="nil"/>
          <w:right w:val="nil"/>
          <w:between w:val="nil"/>
        </w:pBdr>
        <w:tabs>
          <w:tab w:val="left" w:pos="680"/>
        </w:tabs>
        <w:spacing w:before="120"/>
        <w:ind w:right="580"/>
        <w:rPr>
          <w:color w:val="000000"/>
          <w:sz w:val="24"/>
          <w:szCs w:val="24"/>
        </w:rPr>
      </w:pPr>
      <w:r>
        <w:rPr>
          <w:color w:val="000000"/>
          <w:sz w:val="24"/>
          <w:szCs w:val="24"/>
        </w:rPr>
        <w:t>The starting line will be between a staff on a committee vessel displaying an orange flag at the starboard end and the course side of the start mark.</w:t>
      </w:r>
    </w:p>
    <w:p w14:paraId="48B1A99A" w14:textId="77777777" w:rsidR="00D53D1C" w:rsidRDefault="00000000">
      <w:pPr>
        <w:numPr>
          <w:ilvl w:val="1"/>
          <w:numId w:val="1"/>
        </w:numPr>
        <w:pBdr>
          <w:top w:val="nil"/>
          <w:left w:val="nil"/>
          <w:bottom w:val="nil"/>
          <w:right w:val="nil"/>
          <w:between w:val="nil"/>
        </w:pBdr>
        <w:tabs>
          <w:tab w:val="left" w:pos="680"/>
        </w:tabs>
        <w:spacing w:before="119"/>
        <w:ind w:right="668"/>
        <w:rPr>
          <w:color w:val="000000"/>
          <w:sz w:val="24"/>
          <w:szCs w:val="24"/>
        </w:rPr>
      </w:pPr>
      <w:r>
        <w:rPr>
          <w:color w:val="000000"/>
          <w:sz w:val="24"/>
          <w:szCs w:val="24"/>
        </w:rPr>
        <w:t>A boat that does not start within 5 minutes after her starting signal will be scored Did Not Start without a hearing. This changes RRS A5.1 and A5.2.</w:t>
      </w:r>
    </w:p>
    <w:p w14:paraId="62C461EB" w14:textId="77777777" w:rsidR="00D53D1C" w:rsidRDefault="00000000">
      <w:pPr>
        <w:numPr>
          <w:ilvl w:val="1"/>
          <w:numId w:val="1"/>
        </w:numPr>
        <w:pBdr>
          <w:top w:val="nil"/>
          <w:left w:val="nil"/>
          <w:bottom w:val="nil"/>
          <w:right w:val="nil"/>
          <w:between w:val="nil"/>
        </w:pBdr>
        <w:tabs>
          <w:tab w:val="left" w:pos="680"/>
        </w:tabs>
        <w:spacing w:before="120"/>
        <w:ind w:right="476"/>
        <w:rPr>
          <w:color w:val="000000"/>
          <w:sz w:val="24"/>
          <w:szCs w:val="24"/>
        </w:rPr>
      </w:pPr>
      <w:r>
        <w:rPr>
          <w:color w:val="000000"/>
          <w:sz w:val="24"/>
          <w:szCs w:val="24"/>
        </w:rPr>
        <w:t>[DP] Boats whose warning signal has not been made shall avoid the starting area during the starting sequence for other races.</w:t>
      </w:r>
    </w:p>
    <w:p w14:paraId="22ED6C09" w14:textId="77777777" w:rsidR="00D53D1C" w:rsidRDefault="00000000">
      <w:pPr>
        <w:pStyle w:val="Heading3"/>
        <w:numPr>
          <w:ilvl w:val="0"/>
          <w:numId w:val="1"/>
        </w:numPr>
        <w:tabs>
          <w:tab w:val="left" w:pos="679"/>
          <w:tab w:val="left" w:pos="680"/>
        </w:tabs>
        <w:spacing w:before="122"/>
      </w:pPr>
      <w:bookmarkStart w:id="0" w:name="_heading=h.gjdgxs" w:colFirst="0" w:colLast="0"/>
      <w:bookmarkEnd w:id="0"/>
      <w:r>
        <w:t>CHANGE OF THE NEXT LEG OF THE COURSE</w:t>
      </w:r>
    </w:p>
    <w:p w14:paraId="09564BD2"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To change the next leg of the course, the race committee will move the original mark (or the finishing line) to a new position.</w:t>
      </w:r>
    </w:p>
    <w:p w14:paraId="4EA773C1" w14:textId="77777777" w:rsidR="00D53D1C" w:rsidRDefault="00000000">
      <w:pPr>
        <w:numPr>
          <w:ilvl w:val="1"/>
          <w:numId w:val="1"/>
        </w:numPr>
        <w:pBdr>
          <w:top w:val="nil"/>
          <w:left w:val="nil"/>
          <w:bottom w:val="nil"/>
          <w:right w:val="nil"/>
          <w:between w:val="nil"/>
        </w:pBdr>
        <w:tabs>
          <w:tab w:val="left" w:pos="680"/>
        </w:tabs>
        <w:spacing w:before="120"/>
        <w:rPr>
          <w:color w:val="000000"/>
          <w:sz w:val="24"/>
          <w:szCs w:val="24"/>
        </w:rPr>
      </w:pPr>
      <w:r>
        <w:rPr>
          <w:color w:val="000000"/>
          <w:sz w:val="24"/>
          <w:szCs w:val="24"/>
        </w:rPr>
        <w:t>Minor Course changes may not be signaled, this changes RRS 33.</w:t>
      </w:r>
    </w:p>
    <w:p w14:paraId="0910A35C" w14:textId="77777777" w:rsidR="00D53D1C" w:rsidRDefault="00000000">
      <w:pPr>
        <w:pStyle w:val="Heading3"/>
        <w:numPr>
          <w:ilvl w:val="0"/>
          <w:numId w:val="1"/>
        </w:numPr>
        <w:tabs>
          <w:tab w:val="left" w:pos="679"/>
          <w:tab w:val="left" w:pos="680"/>
        </w:tabs>
      </w:pPr>
      <w:r>
        <w:t>THE FINISH</w:t>
      </w:r>
    </w:p>
    <w:p w14:paraId="5E57B7A4"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The finishing line will be between a staff displaying a blue flag on a committee vessel and the course side of the finish mark.</w:t>
      </w:r>
    </w:p>
    <w:p w14:paraId="662D09C2" w14:textId="77777777" w:rsidR="00D53D1C" w:rsidRDefault="00000000">
      <w:pPr>
        <w:pStyle w:val="Heading3"/>
        <w:numPr>
          <w:ilvl w:val="0"/>
          <w:numId w:val="1"/>
        </w:numPr>
        <w:tabs>
          <w:tab w:val="left" w:pos="680"/>
        </w:tabs>
      </w:pPr>
      <w:r>
        <w:lastRenderedPageBreak/>
        <w:t>PENALTY SYSTEM</w:t>
      </w:r>
    </w:p>
    <w:p w14:paraId="68DC48FE" w14:textId="77777777" w:rsidR="00D53D1C" w:rsidRDefault="00000000">
      <w:pPr>
        <w:numPr>
          <w:ilvl w:val="1"/>
          <w:numId w:val="1"/>
        </w:numPr>
        <w:pBdr>
          <w:top w:val="nil"/>
          <w:left w:val="nil"/>
          <w:bottom w:val="nil"/>
          <w:right w:val="nil"/>
          <w:between w:val="nil"/>
        </w:pBdr>
        <w:tabs>
          <w:tab w:val="left" w:pos="687"/>
        </w:tabs>
        <w:spacing w:before="120"/>
        <w:ind w:right="388"/>
        <w:rPr>
          <w:color w:val="000000"/>
          <w:sz w:val="24"/>
          <w:szCs w:val="24"/>
        </w:rPr>
      </w:pPr>
      <w:r>
        <w:rPr>
          <w:color w:val="000000"/>
          <w:sz w:val="24"/>
          <w:szCs w:val="24"/>
        </w:rPr>
        <w:t>As per NOR</w:t>
      </w:r>
    </w:p>
    <w:p w14:paraId="65E9193B" w14:textId="77777777" w:rsidR="00D53D1C" w:rsidRDefault="00000000">
      <w:pPr>
        <w:pStyle w:val="Heading3"/>
        <w:numPr>
          <w:ilvl w:val="0"/>
          <w:numId w:val="1"/>
        </w:numPr>
      </w:pPr>
      <w:r>
        <w:t>TIME LIMITS</w:t>
      </w:r>
    </w:p>
    <w:p w14:paraId="3A79C7EC"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Boats failing to finish within a 20-minute finishing window after the first boat in her class sails the course and finishes will be scored Did Not Finish without a hearing. This changes RRS 35, A5.1 and A5.2.</w:t>
      </w:r>
    </w:p>
    <w:p w14:paraId="6CF77A41"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In addition to RRS 32, the race committee may also award a finishing score to a boat that is still racing by displaying to her from a committee vessel (which may be in motion) flag W with one sound signal. A boat so notified is no longer required to sail the course, shall stop racing and shall return to the starting area, or return ashore if there is no more racing. A finishing score under this sailing instruction will be the score she would have received had she sailed the course and finished within any time limit, without gaining or losing any place. However, when two or more boats that are overlapped are notified, they will be scored as if they were tied. The decision by the race committee to use this procedure or not to use it shall not be grounds for requesting redress. This changes rules 61.1(a) and 61.4(b).1</w:t>
      </w:r>
    </w:p>
    <w:p w14:paraId="6D1A016D" w14:textId="77777777" w:rsidR="00D53D1C" w:rsidRDefault="00000000">
      <w:pPr>
        <w:pStyle w:val="Heading3"/>
        <w:numPr>
          <w:ilvl w:val="0"/>
          <w:numId w:val="1"/>
        </w:numPr>
      </w:pPr>
      <w:r>
        <w:t>HEARING REQUESTS</w:t>
      </w:r>
    </w:p>
    <w:p w14:paraId="19B5AF81"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The protest time limit is 60 minutes after the last boat has finished the last race of the day or the race committee signals no more racing today, whichever is later. The time will be posted on the official notice board.</w:t>
      </w:r>
    </w:p>
    <w:p w14:paraId="6A1AB9E8" w14:textId="77777777" w:rsidR="00D53D1C" w:rsidRDefault="00000000">
      <w:pPr>
        <w:numPr>
          <w:ilvl w:val="1"/>
          <w:numId w:val="1"/>
        </w:numPr>
        <w:pBdr>
          <w:top w:val="nil"/>
          <w:left w:val="nil"/>
          <w:bottom w:val="nil"/>
          <w:right w:val="nil"/>
          <w:between w:val="nil"/>
        </w:pBdr>
        <w:tabs>
          <w:tab w:val="left" w:pos="685"/>
        </w:tabs>
        <w:spacing w:before="120"/>
        <w:ind w:right="388"/>
        <w:rPr>
          <w:color w:val="000000"/>
          <w:sz w:val="24"/>
          <w:szCs w:val="24"/>
        </w:rPr>
      </w:pPr>
      <w:r>
        <w:rPr>
          <w:color w:val="000000"/>
          <w:sz w:val="24"/>
          <w:szCs w:val="24"/>
        </w:rPr>
        <w:t>Hearing Request forms are available as set out in the SSIs.</w:t>
      </w:r>
    </w:p>
    <w:p w14:paraId="1E5AF584" w14:textId="77777777" w:rsidR="00D53D1C" w:rsidRDefault="00000000">
      <w:pPr>
        <w:numPr>
          <w:ilvl w:val="1"/>
          <w:numId w:val="1"/>
        </w:numPr>
        <w:pBdr>
          <w:top w:val="nil"/>
          <w:left w:val="nil"/>
          <w:bottom w:val="nil"/>
          <w:right w:val="nil"/>
          <w:between w:val="nil"/>
        </w:pBdr>
        <w:tabs>
          <w:tab w:val="left" w:pos="685"/>
        </w:tabs>
        <w:spacing w:before="120"/>
        <w:ind w:right="388"/>
        <w:rPr>
          <w:color w:val="000000"/>
          <w:sz w:val="24"/>
          <w:szCs w:val="24"/>
        </w:rPr>
      </w:pPr>
      <w:r>
        <w:rPr>
          <w:color w:val="000000"/>
          <w:sz w:val="24"/>
          <w:szCs w:val="24"/>
        </w:rPr>
        <w:t>Notices will be posted no later than 30 minutes after the protest time limit to inform competitors of hearings in which they are parties or named as witnesses. Hearings will be held at the location specified in the SSIs.</w:t>
      </w:r>
    </w:p>
    <w:p w14:paraId="22898293" w14:textId="77777777" w:rsidR="00D53D1C" w:rsidRDefault="00000000">
      <w:pPr>
        <w:pStyle w:val="Heading3"/>
        <w:numPr>
          <w:ilvl w:val="0"/>
          <w:numId w:val="1"/>
        </w:numPr>
      </w:pPr>
      <w:r>
        <w:t>SCORING</w:t>
      </w:r>
    </w:p>
    <w:p w14:paraId="10630F08" w14:textId="77777777" w:rsidR="00D53D1C" w:rsidRDefault="00000000">
      <w:pPr>
        <w:numPr>
          <w:ilvl w:val="1"/>
          <w:numId w:val="1"/>
        </w:numPr>
        <w:pBdr>
          <w:top w:val="nil"/>
          <w:left w:val="nil"/>
          <w:bottom w:val="nil"/>
          <w:right w:val="nil"/>
          <w:between w:val="nil"/>
        </w:pBdr>
        <w:tabs>
          <w:tab w:val="left" w:pos="685"/>
        </w:tabs>
        <w:spacing w:before="120"/>
        <w:ind w:right="388"/>
        <w:rPr>
          <w:color w:val="000000"/>
          <w:sz w:val="24"/>
          <w:szCs w:val="24"/>
        </w:rPr>
      </w:pPr>
      <w:r>
        <w:rPr>
          <w:color w:val="000000"/>
          <w:sz w:val="24"/>
          <w:szCs w:val="24"/>
        </w:rPr>
        <w:t xml:space="preserve">The scoring system is in accordance with Appendix A. </w:t>
      </w:r>
    </w:p>
    <w:p w14:paraId="43446047" w14:textId="77777777" w:rsidR="00D53D1C" w:rsidRDefault="00000000">
      <w:pPr>
        <w:numPr>
          <w:ilvl w:val="1"/>
          <w:numId w:val="1"/>
        </w:numPr>
        <w:pBdr>
          <w:top w:val="nil"/>
          <w:left w:val="nil"/>
          <w:bottom w:val="nil"/>
          <w:right w:val="nil"/>
          <w:between w:val="nil"/>
        </w:pBdr>
        <w:tabs>
          <w:tab w:val="left" w:pos="685"/>
        </w:tabs>
        <w:spacing w:before="120"/>
        <w:ind w:right="388"/>
        <w:rPr>
          <w:color w:val="000000"/>
          <w:sz w:val="24"/>
          <w:szCs w:val="24"/>
        </w:rPr>
      </w:pPr>
      <w:r>
        <w:rPr>
          <w:color w:val="000000"/>
          <w:sz w:val="24"/>
          <w:szCs w:val="24"/>
        </w:rPr>
        <w:t xml:space="preserve">The number of races required to be completed to constitute a series and the number of worst scores to be excluded will be specified in the Regatta NOR. </w:t>
      </w:r>
    </w:p>
    <w:p w14:paraId="312E4A60" w14:textId="77777777" w:rsidR="00D53D1C" w:rsidRDefault="00000000">
      <w:pPr>
        <w:pStyle w:val="Heading3"/>
        <w:numPr>
          <w:ilvl w:val="0"/>
          <w:numId w:val="1"/>
        </w:numPr>
      </w:pPr>
      <w:r>
        <w:t>SAFETY REGULATIONS</w:t>
      </w:r>
    </w:p>
    <w:p w14:paraId="57E822C2"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[DP] A boat that retires from a race shall notify the race committee as soon as possible.</w:t>
      </w:r>
    </w:p>
    <w:p w14:paraId="7F8A5D2A"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[DP] [NP] All competitors shall tally out and tally in as described at the briefing.</w:t>
      </w:r>
    </w:p>
    <w:p w14:paraId="7A251BA6" w14:textId="77777777" w:rsidR="00D53D1C" w:rsidRDefault="00000000">
      <w:pPr>
        <w:pStyle w:val="Heading3"/>
        <w:numPr>
          <w:ilvl w:val="0"/>
          <w:numId w:val="1"/>
        </w:numPr>
      </w:pPr>
      <w:r>
        <w:t>REPLACEMENT OF CREW OR EQUIPMENT</w:t>
      </w:r>
    </w:p>
    <w:p w14:paraId="7CA2B832"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[DP] [NP] Substitution of competitors is not allowed without prior written approval of the race committee.</w:t>
      </w:r>
    </w:p>
    <w:p w14:paraId="098150FA"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Substitution of damaged or lost equipment is not allowed unless authorised by the race committee, except as in SI 21.2.</w:t>
      </w:r>
    </w:p>
    <w:p w14:paraId="410C2F35"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lastRenderedPageBreak/>
        <w:t>If equipment substitution is required less than 1 hour before the first scheduled start on a racing day, and before the start of the last race of the day, provisional verbal permission shall be obtained from the race committee before using the equipment in a race and equipment replacement authorisation shall be requested before the end of the protest time limit at the end of the day in which the substitution takes place.</w:t>
      </w:r>
    </w:p>
    <w:p w14:paraId="0B7BDA6D" w14:textId="77777777" w:rsidR="00D53D1C" w:rsidRDefault="00000000">
      <w:pPr>
        <w:pStyle w:val="Heading3"/>
        <w:numPr>
          <w:ilvl w:val="0"/>
          <w:numId w:val="1"/>
        </w:numPr>
      </w:pPr>
      <w:r>
        <w:t>EQUIPMENT AND MEASUREMENT CHECKS</w:t>
      </w:r>
    </w:p>
    <w:p w14:paraId="297736BB"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[NP] A boat or equipment may be inspected at any time for compliance with the class rules, notice of race and sailing instructions.</w:t>
      </w:r>
    </w:p>
    <w:p w14:paraId="5D7B6113" w14:textId="77777777" w:rsidR="00D53D1C" w:rsidRDefault="00000000">
      <w:pPr>
        <w:pStyle w:val="Heading3"/>
        <w:numPr>
          <w:ilvl w:val="0"/>
          <w:numId w:val="1"/>
        </w:numPr>
      </w:pPr>
      <w:r>
        <w:t>SUPPLIED BOATS</w:t>
      </w:r>
    </w:p>
    <w:p w14:paraId="6147F822" w14:textId="77777777" w:rsidR="00D53D1C" w:rsidRDefault="00000000">
      <w:pPr>
        <w:pBdr>
          <w:top w:val="nil"/>
          <w:left w:val="nil"/>
          <w:bottom w:val="nil"/>
          <w:right w:val="nil"/>
          <w:between w:val="nil"/>
        </w:pBdr>
        <w:spacing w:before="120"/>
        <w:ind w:left="686"/>
        <w:rPr>
          <w:color w:val="000000"/>
          <w:sz w:val="24"/>
          <w:szCs w:val="24"/>
        </w:rPr>
      </w:pPr>
      <w:r>
        <w:rPr>
          <w:color w:val="000000"/>
          <w:sz w:val="24"/>
          <w:szCs w:val="24"/>
        </w:rPr>
        <w:t>Does not apply.</w:t>
      </w:r>
    </w:p>
    <w:p w14:paraId="21070F37" w14:textId="77777777" w:rsidR="00D53D1C" w:rsidRDefault="00000000">
      <w:pPr>
        <w:pStyle w:val="Heading3"/>
        <w:numPr>
          <w:ilvl w:val="0"/>
          <w:numId w:val="1"/>
        </w:numPr>
      </w:pPr>
      <w:r>
        <w:t>OFFICIAL VESSELS</w:t>
      </w:r>
    </w:p>
    <w:p w14:paraId="26DF62CF"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Official vessels will be identified as set out in the SSIs.</w:t>
      </w:r>
    </w:p>
    <w:p w14:paraId="62DE7105" w14:textId="77777777" w:rsidR="00D53D1C" w:rsidRDefault="00000000">
      <w:pPr>
        <w:pStyle w:val="Heading3"/>
        <w:numPr>
          <w:ilvl w:val="0"/>
          <w:numId w:val="1"/>
        </w:numPr>
      </w:pPr>
      <w:r>
        <w:t>[DP] [NP] SUPPORT PERSON VESSELS</w:t>
      </w:r>
    </w:p>
    <w:p w14:paraId="0AA2B425" w14:textId="77777777" w:rsidR="00D53D1C" w:rsidRDefault="00000000">
      <w:pPr>
        <w:numPr>
          <w:ilvl w:val="1"/>
          <w:numId w:val="1"/>
        </w:numPr>
        <w:pBdr>
          <w:top w:val="nil"/>
          <w:left w:val="nil"/>
          <w:bottom w:val="nil"/>
          <w:right w:val="nil"/>
          <w:between w:val="nil"/>
        </w:pBdr>
        <w:tabs>
          <w:tab w:val="left" w:pos="687"/>
        </w:tabs>
        <w:spacing w:before="120"/>
        <w:ind w:right="388"/>
        <w:rPr>
          <w:color w:val="000000"/>
          <w:sz w:val="24"/>
          <w:szCs w:val="24"/>
        </w:rPr>
      </w:pPr>
      <w:r>
        <w:rPr>
          <w:color w:val="000000"/>
          <w:sz w:val="24"/>
          <w:szCs w:val="24"/>
        </w:rPr>
        <w:t>As per NoR.</w:t>
      </w:r>
    </w:p>
    <w:p w14:paraId="1EE5B56D" w14:textId="77777777" w:rsidR="00D53D1C" w:rsidRDefault="00000000">
      <w:pPr>
        <w:pStyle w:val="Heading3"/>
        <w:numPr>
          <w:ilvl w:val="0"/>
          <w:numId w:val="1"/>
        </w:numPr>
      </w:pPr>
      <w:r>
        <w:t>TRASH DISPOSAL</w:t>
      </w:r>
    </w:p>
    <w:p w14:paraId="6D6DE319"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Trash may be placed aboard official or Support Person Vessels.</w:t>
      </w:r>
    </w:p>
    <w:p w14:paraId="2BAE2162" w14:textId="77777777" w:rsidR="00D53D1C" w:rsidRDefault="00000000">
      <w:pPr>
        <w:pStyle w:val="Heading3"/>
        <w:numPr>
          <w:ilvl w:val="0"/>
          <w:numId w:val="1"/>
        </w:numPr>
      </w:pPr>
      <w:r>
        <w:t>BERTHING</w:t>
      </w:r>
    </w:p>
    <w:p w14:paraId="52436446" w14:textId="77777777" w:rsidR="00D53D1C" w:rsidRDefault="00000000">
      <w:pPr>
        <w:numPr>
          <w:ilvl w:val="1"/>
          <w:numId w:val="1"/>
        </w:numPr>
        <w:pBdr>
          <w:top w:val="nil"/>
          <w:left w:val="nil"/>
          <w:bottom w:val="nil"/>
          <w:right w:val="nil"/>
          <w:between w:val="nil"/>
        </w:pBdr>
        <w:tabs>
          <w:tab w:val="left" w:pos="680"/>
        </w:tabs>
        <w:spacing w:before="120"/>
        <w:ind w:right="388"/>
        <w:rPr>
          <w:color w:val="000000"/>
          <w:sz w:val="24"/>
          <w:szCs w:val="24"/>
        </w:rPr>
      </w:pPr>
      <w:r>
        <w:rPr>
          <w:color w:val="000000"/>
          <w:sz w:val="24"/>
          <w:szCs w:val="24"/>
        </w:rPr>
        <w:t>[DP] [NP] Boats shall be kept in their assigned places in the dinghy park.</w:t>
      </w:r>
    </w:p>
    <w:p w14:paraId="7E6AA9B1" w14:textId="77777777" w:rsidR="00D53D1C" w:rsidRDefault="00000000">
      <w:pPr>
        <w:pStyle w:val="Heading3"/>
        <w:numPr>
          <w:ilvl w:val="0"/>
          <w:numId w:val="1"/>
        </w:numPr>
      </w:pPr>
      <w:r>
        <w:t>HAUL-OUT RESTRICTIONS</w:t>
      </w:r>
    </w:p>
    <w:p w14:paraId="5CFCEA74" w14:textId="77777777" w:rsidR="00D53D1C" w:rsidRDefault="00000000">
      <w:pPr>
        <w:pBdr>
          <w:top w:val="nil"/>
          <w:left w:val="nil"/>
          <w:bottom w:val="nil"/>
          <w:right w:val="nil"/>
          <w:between w:val="nil"/>
        </w:pBdr>
        <w:spacing w:before="122"/>
        <w:ind w:left="679"/>
        <w:rPr>
          <w:color w:val="000000"/>
          <w:sz w:val="24"/>
          <w:szCs w:val="24"/>
        </w:rPr>
      </w:pPr>
      <w:r>
        <w:rPr>
          <w:color w:val="000000"/>
          <w:sz w:val="24"/>
          <w:szCs w:val="24"/>
        </w:rPr>
        <w:t>Does not apply.</w:t>
      </w:r>
    </w:p>
    <w:p w14:paraId="6DBB476B" w14:textId="77777777" w:rsidR="00D53D1C" w:rsidRDefault="00000000">
      <w:pPr>
        <w:pStyle w:val="Heading3"/>
        <w:numPr>
          <w:ilvl w:val="0"/>
          <w:numId w:val="1"/>
        </w:numPr>
      </w:pPr>
      <w:r>
        <w:t>DIVING EQUIPMENT AND PLASTIC POOLS</w:t>
      </w:r>
    </w:p>
    <w:p w14:paraId="44AFC78F" w14:textId="77777777" w:rsidR="00D53D1C" w:rsidRDefault="00000000">
      <w:pPr>
        <w:pBdr>
          <w:top w:val="nil"/>
          <w:left w:val="nil"/>
          <w:bottom w:val="nil"/>
          <w:right w:val="nil"/>
          <w:between w:val="nil"/>
        </w:pBdr>
        <w:spacing w:before="120"/>
        <w:ind w:left="679"/>
        <w:rPr>
          <w:color w:val="000000"/>
          <w:sz w:val="24"/>
          <w:szCs w:val="24"/>
        </w:rPr>
      </w:pPr>
      <w:r>
        <w:rPr>
          <w:color w:val="000000"/>
          <w:sz w:val="24"/>
          <w:szCs w:val="24"/>
        </w:rPr>
        <w:t>Does not apply.</w:t>
      </w:r>
    </w:p>
    <w:p w14:paraId="2687A42C" w14:textId="77777777" w:rsidR="00D53D1C" w:rsidRDefault="00000000">
      <w:pPr>
        <w:pStyle w:val="Heading3"/>
        <w:numPr>
          <w:ilvl w:val="0"/>
          <w:numId w:val="1"/>
        </w:numPr>
      </w:pPr>
      <w:r>
        <w:t>PRIZES</w:t>
      </w:r>
    </w:p>
    <w:p w14:paraId="3CB2030D" w14:textId="77777777" w:rsidR="00D53D1C" w:rsidRDefault="00000000">
      <w:pPr>
        <w:pBdr>
          <w:top w:val="nil"/>
          <w:left w:val="nil"/>
          <w:bottom w:val="nil"/>
          <w:right w:val="nil"/>
          <w:between w:val="nil"/>
        </w:pBdr>
        <w:spacing w:before="120"/>
        <w:ind w:left="686"/>
        <w:rPr>
          <w:color w:val="000000"/>
          <w:sz w:val="24"/>
          <w:szCs w:val="24"/>
        </w:rPr>
      </w:pPr>
      <w:r>
        <w:rPr>
          <w:color w:val="000000"/>
          <w:sz w:val="24"/>
          <w:szCs w:val="24"/>
        </w:rPr>
        <w:t>As per NoR.</w:t>
      </w:r>
    </w:p>
    <w:p w14:paraId="142BE61D" w14:textId="77777777" w:rsidR="00D53D1C" w:rsidRDefault="00000000">
      <w:pPr>
        <w:pStyle w:val="Heading3"/>
        <w:numPr>
          <w:ilvl w:val="0"/>
          <w:numId w:val="1"/>
        </w:numPr>
      </w:pPr>
      <w:r>
        <w:t>RISK STATEMENT</w:t>
      </w:r>
    </w:p>
    <w:p w14:paraId="73279896" w14:textId="77777777" w:rsidR="00D53D1C" w:rsidRDefault="00000000">
      <w:pPr>
        <w:pBdr>
          <w:top w:val="nil"/>
          <w:left w:val="nil"/>
          <w:bottom w:val="nil"/>
          <w:right w:val="nil"/>
          <w:between w:val="nil"/>
        </w:pBdr>
        <w:spacing w:before="120"/>
        <w:ind w:left="684"/>
        <w:rPr>
          <w:color w:val="000000"/>
          <w:sz w:val="24"/>
          <w:szCs w:val="24"/>
        </w:rPr>
      </w:pPr>
      <w:r>
        <w:rPr>
          <w:color w:val="000000"/>
          <w:sz w:val="24"/>
          <w:szCs w:val="24"/>
        </w:rPr>
        <w:t>As per NoR.</w:t>
      </w:r>
    </w:p>
    <w:p w14:paraId="51159938" w14:textId="77777777" w:rsidR="00D53D1C" w:rsidRDefault="00000000">
      <w:pPr>
        <w:pStyle w:val="Heading3"/>
        <w:numPr>
          <w:ilvl w:val="0"/>
          <w:numId w:val="1"/>
        </w:numPr>
      </w:pPr>
      <w:r>
        <w:t>INSURANCE</w:t>
      </w:r>
    </w:p>
    <w:p w14:paraId="44A3D462" w14:textId="77777777" w:rsidR="00D53D1C" w:rsidRDefault="00000000">
      <w:pPr>
        <w:pBdr>
          <w:top w:val="nil"/>
          <w:left w:val="nil"/>
          <w:bottom w:val="nil"/>
          <w:right w:val="nil"/>
          <w:between w:val="nil"/>
        </w:pBdr>
        <w:spacing w:before="119"/>
        <w:ind w:left="684"/>
        <w:rPr>
          <w:color w:val="000000"/>
          <w:sz w:val="24"/>
          <w:szCs w:val="24"/>
        </w:rPr>
      </w:pPr>
      <w:r>
        <w:rPr>
          <w:color w:val="000000"/>
          <w:sz w:val="24"/>
          <w:szCs w:val="24"/>
        </w:rPr>
        <w:t>As per NoR.</w:t>
      </w:r>
    </w:p>
    <w:p w14:paraId="5C1781AD" w14:textId="77777777" w:rsidR="00D53D1C" w:rsidRDefault="00D53D1C">
      <w:pPr>
        <w:pBdr>
          <w:top w:val="nil"/>
          <w:left w:val="nil"/>
          <w:bottom w:val="nil"/>
          <w:right w:val="nil"/>
          <w:between w:val="nil"/>
        </w:pBdr>
        <w:spacing w:before="119"/>
        <w:ind w:left="684"/>
        <w:rPr>
          <w:color w:val="000000"/>
          <w:sz w:val="24"/>
          <w:szCs w:val="24"/>
        </w:rPr>
      </w:pPr>
    </w:p>
    <w:p w14:paraId="0CD6AE08" w14:textId="77777777" w:rsidR="00D53D1C" w:rsidRDefault="00000000">
      <w:pPr>
        <w:pStyle w:val="Heading1"/>
        <w:ind w:firstLine="113"/>
      </w:pPr>
      <w:r>
        <w:br w:type="page"/>
      </w:r>
      <w:r>
        <w:lastRenderedPageBreak/>
        <w:t>Appendix A – Course Diagrams</w:t>
      </w:r>
    </w:p>
    <w:p w14:paraId="22DF16C4" w14:textId="77777777" w:rsidR="00D53D1C" w:rsidRDefault="00D53D1C">
      <w:pPr>
        <w:pStyle w:val="Heading1"/>
        <w:ind w:firstLine="113"/>
      </w:pPr>
    </w:p>
    <w:p w14:paraId="637916F9" w14:textId="77777777" w:rsidR="00D53D1C" w:rsidRDefault="00000000">
      <w:pPr>
        <w:pStyle w:val="Heading1"/>
        <w:ind w:firstLine="113"/>
        <w:rPr>
          <w:sz w:val="24"/>
          <w:szCs w:val="24"/>
        </w:rPr>
      </w:pPr>
      <w:r>
        <w:rPr>
          <w:noProof/>
          <w:sz w:val="24"/>
          <w:szCs w:val="24"/>
        </w:rPr>
        <w:drawing>
          <wp:inline distT="114300" distB="114300" distL="114300" distR="114300" wp14:anchorId="2282223C" wp14:editId="7568165C">
            <wp:extent cx="4547196" cy="6410985"/>
            <wp:effectExtent l="0" t="0" r="0" b="0"/>
            <wp:docPr id="8482247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47196" cy="6410985"/>
                    </a:xfrm>
                    <a:prstGeom prst="rect">
                      <a:avLst/>
                    </a:prstGeom>
                    <a:ln/>
                  </pic:spPr>
                </pic:pic>
              </a:graphicData>
            </a:graphic>
          </wp:inline>
        </w:drawing>
      </w:r>
    </w:p>
    <w:p w14:paraId="37732A05" w14:textId="77777777" w:rsidR="00D53D1C" w:rsidRDefault="00D53D1C"/>
    <w:p w14:paraId="581FDA4E" w14:textId="77777777" w:rsidR="00D53D1C" w:rsidRDefault="00000000">
      <w:r>
        <w:br w:type="page"/>
      </w:r>
    </w:p>
    <w:p w14:paraId="5906D008" w14:textId="77777777" w:rsidR="00D53D1C" w:rsidRDefault="00000000">
      <w:pPr>
        <w:jc w:val="center"/>
      </w:pPr>
      <w:r>
        <w:rPr>
          <w:noProof/>
        </w:rPr>
        <w:lastRenderedPageBreak/>
        <w:drawing>
          <wp:inline distT="114300" distB="114300" distL="114300" distR="114300" wp14:anchorId="352EBAF6" wp14:editId="5CC74CCD">
            <wp:extent cx="4782852" cy="6797640"/>
            <wp:effectExtent l="0" t="0" r="0" b="0"/>
            <wp:docPr id="8482247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82852" cy="6797640"/>
                    </a:xfrm>
                    <a:prstGeom prst="rect">
                      <a:avLst/>
                    </a:prstGeom>
                    <a:ln/>
                  </pic:spPr>
                </pic:pic>
              </a:graphicData>
            </a:graphic>
          </wp:inline>
        </w:drawing>
      </w:r>
    </w:p>
    <w:p w14:paraId="756799BF" w14:textId="77777777" w:rsidR="00D53D1C" w:rsidRDefault="00D53D1C"/>
    <w:sectPr w:rsidR="00D53D1C">
      <w:headerReference w:type="default" r:id="rId10"/>
      <w:footerReference w:type="default" r:id="rId11"/>
      <w:pgSz w:w="11910" w:h="16840"/>
      <w:pgMar w:top="2127" w:right="1440" w:bottom="1440" w:left="993"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04B0D" w14:textId="77777777" w:rsidR="008754F7" w:rsidRDefault="008754F7">
      <w:r>
        <w:separator/>
      </w:r>
    </w:p>
  </w:endnote>
  <w:endnote w:type="continuationSeparator" w:id="0">
    <w:p w14:paraId="6ECD3A82" w14:textId="77777777" w:rsidR="008754F7" w:rsidRDefault="00875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18AC85BF-8E85-6D41-8250-6B43A16BF06E}"/>
    <w:embedBold r:id="rId2" w:fontKey="{B2B145CB-6E98-6241-9B6A-68085DE6ECF5}"/>
    <w:embedItalic r:id="rId3" w:fontKey="{985BA328-4DFA-FD44-ABB1-1785142B9AFF}"/>
  </w:font>
  <w:font w:name="Times New Roman">
    <w:panose1 w:val="02020603050405020304"/>
    <w:charset w:val="00"/>
    <w:family w:val="roman"/>
    <w:pitch w:val="variable"/>
    <w:sig w:usb0="E0002EFF" w:usb1="C000785B" w:usb2="00000009" w:usb3="00000000" w:csb0="000001FF" w:csb1="00000000"/>
    <w:embedRegular r:id="rId4" w:fontKey="{38A5E673-625B-8B41-BE3B-BF8108391971}"/>
  </w:font>
  <w:font w:name="Georgia">
    <w:panose1 w:val="02040502050405020303"/>
    <w:charset w:val="00"/>
    <w:family w:val="roman"/>
    <w:pitch w:val="variable"/>
    <w:sig w:usb0="00000287" w:usb1="00000000" w:usb2="00000000" w:usb3="00000000" w:csb0="0000009F" w:csb1="00000000"/>
    <w:embedItalic r:id="rId5" w:fontKey="{14D8A74B-1216-164D-9CA1-26BC2F77903D}"/>
  </w:font>
  <w:font w:name="Cambria">
    <w:panose1 w:val="02040503050406030204"/>
    <w:charset w:val="00"/>
    <w:family w:val="roman"/>
    <w:notTrueType/>
    <w:pitch w:val="default"/>
    <w:embedRegular r:id="rId6" w:fontKey="{81B8B05B-B1BD-494C-BEC9-110181679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0755C" w14:textId="77777777" w:rsidR="00D53D1C" w:rsidRDefault="00000000">
    <w:pPr>
      <w:ind w:right="1301"/>
      <w:jc w:val="right"/>
    </w:pPr>
    <w:r>
      <w:rPr>
        <w:i/>
        <w:iCs/>
      </w:rPr>
      <w:fldChar w:fldCharType="begin"/>
    </w:r>
    <w:r>
      <w:rPr>
        <w:i/>
        <w:iCs/>
      </w:rPr>
      <w:instrText>PAGE</w:instrText>
    </w:r>
    <w:r>
      <w:rPr>
        <w:i/>
        <w:iCs/>
      </w:rPr>
      <w:fldChar w:fldCharType="separate"/>
    </w:r>
    <w:r w:rsidR="00C76CBB">
      <w:rPr>
        <w:i/>
        <w:iCs/>
        <w:noProof/>
      </w:rPr>
      <w:t>1</w:t>
    </w:r>
    <w:r>
      <w:rPr>
        <w:i/>
        <w:iCs/>
      </w:rPr>
      <w:fldChar w:fldCharType="end"/>
    </w:r>
    <w:r>
      <w:t xml:space="preserve"> </w:t>
    </w:r>
  </w:p>
  <w:p w14:paraId="23B31C52" w14:textId="77777777" w:rsidR="00D53D1C" w:rsidRDefault="00D53D1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A5F86" w14:textId="77777777" w:rsidR="008754F7" w:rsidRDefault="008754F7">
      <w:r>
        <w:separator/>
      </w:r>
    </w:p>
  </w:footnote>
  <w:footnote w:type="continuationSeparator" w:id="0">
    <w:p w14:paraId="6DACD755" w14:textId="77777777" w:rsidR="008754F7" w:rsidRDefault="00875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650DF" w14:textId="77777777" w:rsidR="00D53D1C" w:rsidRDefault="00000000">
    <w:pPr>
      <w:jc w:val="center"/>
    </w:pPr>
    <w:r>
      <w:rPr>
        <w:noProof/>
      </w:rPr>
      <w:drawing>
        <wp:inline distT="114300" distB="114300" distL="114300" distR="114300" wp14:anchorId="26A1136B" wp14:editId="0C72B149">
          <wp:extent cx="1381598" cy="695143"/>
          <wp:effectExtent l="0" t="0" r="0" b="0"/>
          <wp:docPr id="8482247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81598" cy="695143"/>
                  </a:xfrm>
                  <a:prstGeom prst="rect">
                    <a:avLst/>
                  </a:prstGeom>
                  <a:ln/>
                </pic:spPr>
              </pic:pic>
            </a:graphicData>
          </a:graphic>
        </wp:inline>
      </w:drawing>
    </w:r>
  </w:p>
  <w:p w14:paraId="2C89463E" w14:textId="77777777" w:rsidR="00D53D1C" w:rsidRDefault="00D53D1C">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C201A4"/>
    <w:multiLevelType w:val="multilevel"/>
    <w:tmpl w:val="23003160"/>
    <w:lvl w:ilvl="0">
      <w:start w:val="1"/>
      <w:numFmt w:val="decimal"/>
      <w:lvlText w:val="%1"/>
      <w:lvlJc w:val="left"/>
      <w:pPr>
        <w:ind w:left="679" w:hanging="567"/>
      </w:pPr>
      <w:rPr>
        <w:rFonts w:ascii="Calibri" w:eastAsia="Calibri" w:hAnsi="Calibri" w:cs="Calibri"/>
        <w:b/>
        <w:bCs/>
        <w:sz w:val="24"/>
        <w:szCs w:val="24"/>
      </w:rPr>
    </w:lvl>
    <w:lvl w:ilvl="1">
      <w:start w:val="1"/>
      <w:numFmt w:val="decimal"/>
      <w:lvlText w:val="%1.%2"/>
      <w:lvlJc w:val="left"/>
      <w:pPr>
        <w:ind w:left="679" w:hanging="567"/>
      </w:pPr>
      <w:rPr>
        <w:rFonts w:ascii="Calibri" w:eastAsia="Calibri" w:hAnsi="Calibri" w:cs="Calibri"/>
        <w:sz w:val="24"/>
        <w:szCs w:val="24"/>
      </w:rPr>
    </w:lvl>
    <w:lvl w:ilvl="2">
      <w:numFmt w:val="bullet"/>
      <w:lvlText w:val="•"/>
      <w:lvlJc w:val="left"/>
      <w:pPr>
        <w:ind w:left="2557" w:hanging="567"/>
      </w:pPr>
    </w:lvl>
    <w:lvl w:ilvl="3">
      <w:numFmt w:val="bullet"/>
      <w:lvlText w:val="•"/>
      <w:lvlJc w:val="left"/>
      <w:pPr>
        <w:ind w:left="3496" w:hanging="566"/>
      </w:pPr>
    </w:lvl>
    <w:lvl w:ilvl="4">
      <w:numFmt w:val="bullet"/>
      <w:lvlText w:val="•"/>
      <w:lvlJc w:val="left"/>
      <w:pPr>
        <w:ind w:left="4435" w:hanging="567"/>
      </w:pPr>
    </w:lvl>
    <w:lvl w:ilvl="5">
      <w:numFmt w:val="bullet"/>
      <w:lvlText w:val="•"/>
      <w:lvlJc w:val="left"/>
      <w:pPr>
        <w:ind w:left="5374" w:hanging="567"/>
      </w:pPr>
    </w:lvl>
    <w:lvl w:ilvl="6">
      <w:numFmt w:val="bullet"/>
      <w:lvlText w:val="•"/>
      <w:lvlJc w:val="left"/>
      <w:pPr>
        <w:ind w:left="6313" w:hanging="567"/>
      </w:pPr>
    </w:lvl>
    <w:lvl w:ilvl="7">
      <w:numFmt w:val="bullet"/>
      <w:lvlText w:val="•"/>
      <w:lvlJc w:val="left"/>
      <w:pPr>
        <w:ind w:left="7252" w:hanging="567"/>
      </w:pPr>
    </w:lvl>
    <w:lvl w:ilvl="8">
      <w:numFmt w:val="bullet"/>
      <w:lvlText w:val="•"/>
      <w:lvlJc w:val="left"/>
      <w:pPr>
        <w:ind w:left="8191" w:hanging="567"/>
      </w:pPr>
    </w:lvl>
  </w:abstractNum>
  <w:num w:numId="1" w16cid:durableId="713776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D1C"/>
    <w:rsid w:val="0039692D"/>
    <w:rsid w:val="008754F7"/>
    <w:rsid w:val="00C76CBB"/>
    <w:rsid w:val="00D53D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79FF726A"/>
  <w15:docId w15:val="{26B8DDC6-3FC8-434E-AFAC-AB100EC4B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13"/>
      <w:jc w:val="center"/>
      <w:outlineLvl w:val="0"/>
    </w:pPr>
    <w:rPr>
      <w:b/>
      <w:bCs/>
      <w:sz w:val="36"/>
      <w:szCs w:val="36"/>
    </w:rPr>
  </w:style>
  <w:style w:type="paragraph" w:styleId="Heading2">
    <w:name w:val="heading 2"/>
    <w:basedOn w:val="Normal"/>
    <w:uiPriority w:val="9"/>
    <w:unhideWhenUsed/>
    <w:qFormat/>
    <w:pPr>
      <w:ind w:left="113"/>
      <w:outlineLvl w:val="1"/>
    </w:pPr>
    <w:rPr>
      <w:b/>
      <w:bCs/>
      <w:sz w:val="28"/>
      <w:szCs w:val="28"/>
    </w:rPr>
  </w:style>
  <w:style w:type="paragraph" w:styleId="Heading3">
    <w:name w:val="heading 3"/>
    <w:basedOn w:val="Normal"/>
    <w:uiPriority w:val="9"/>
    <w:unhideWhenUsed/>
    <w:qFormat/>
    <w:pPr>
      <w:spacing w:before="120"/>
      <w:ind w:left="679" w:hanging="567"/>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spacing w:line="631" w:lineRule="exact"/>
      <w:ind w:left="113"/>
    </w:pPr>
    <w:rPr>
      <w:b/>
      <w:bCs/>
      <w:sz w:val="52"/>
      <w:szCs w:val="52"/>
    </w:rPr>
  </w:style>
  <w:style w:type="paragraph" w:styleId="BodyText">
    <w:name w:val="Body Text"/>
    <w:basedOn w:val="Normal"/>
    <w:uiPriority w:val="1"/>
    <w:qFormat/>
    <w:pPr>
      <w:spacing w:before="120"/>
      <w:ind w:left="679"/>
    </w:pPr>
    <w:rPr>
      <w:sz w:val="24"/>
      <w:szCs w:val="24"/>
    </w:rPr>
  </w:style>
  <w:style w:type="paragraph" w:styleId="ListParagraph">
    <w:name w:val="List Paragraph"/>
    <w:basedOn w:val="Normal"/>
    <w:uiPriority w:val="1"/>
    <w:qFormat/>
    <w:pPr>
      <w:spacing w:before="120"/>
      <w:ind w:left="679"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D40B8"/>
    <w:pPr>
      <w:tabs>
        <w:tab w:val="center" w:pos="4513"/>
        <w:tab w:val="right" w:pos="9026"/>
      </w:tabs>
    </w:pPr>
  </w:style>
  <w:style w:type="character" w:customStyle="1" w:styleId="HeaderChar">
    <w:name w:val="Header Char"/>
    <w:basedOn w:val="DefaultParagraphFont"/>
    <w:link w:val="Header"/>
    <w:uiPriority w:val="99"/>
    <w:rsid w:val="00ED40B8"/>
    <w:rPr>
      <w:rFonts w:ascii="Calibri" w:eastAsia="Calibri" w:hAnsi="Calibri" w:cs="Calibri"/>
    </w:rPr>
  </w:style>
  <w:style w:type="paragraph" w:styleId="Footer">
    <w:name w:val="footer"/>
    <w:basedOn w:val="Normal"/>
    <w:link w:val="FooterChar"/>
    <w:uiPriority w:val="99"/>
    <w:unhideWhenUsed/>
    <w:rsid w:val="00ED40B8"/>
    <w:pPr>
      <w:tabs>
        <w:tab w:val="center" w:pos="4513"/>
        <w:tab w:val="right" w:pos="9026"/>
      </w:tabs>
    </w:pPr>
  </w:style>
  <w:style w:type="character" w:customStyle="1" w:styleId="FooterChar">
    <w:name w:val="Footer Char"/>
    <w:basedOn w:val="DefaultParagraphFont"/>
    <w:link w:val="Footer"/>
    <w:uiPriority w:val="99"/>
    <w:rsid w:val="00ED40B8"/>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OD0+TmlXspCpXnBE4poYKz9K5w==">CgMxLjAyCGguZ2pkZ3hzOAByITFoMnd3Q1NEYmNhTUpKUUZjbGc5SEZBTGVpUkN3SXE4ZQ==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1001</Words>
  <Characters>5711</Characters>
  <Application>Microsoft Office Word</Application>
  <DocSecurity>0</DocSecurity>
  <Lines>47</Lines>
  <Paragraphs>13</Paragraphs>
  <ScaleCrop>false</ScaleCrop>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Hugh Delap</cp:lastModifiedBy>
  <cp:revision>2</cp:revision>
  <dcterms:created xsi:type="dcterms:W3CDTF">2025-11-21T19:03:00Z</dcterms:created>
  <dcterms:modified xsi:type="dcterms:W3CDTF">2025-11-21T19:03:00Z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2021-02-15T00:00:00Z</vt:filetime>
  </property>
  <property fmtid="{D5CDD505-2E9C-101B-9397-08002B2CF9AE}" pid="3" name="Creator">
    <vt:lpwstr>Microsoft® Word for Microsoft 365</vt:lpwstr>
  </property>
  <property fmtid="{D5CDD505-2E9C-101B-9397-08002B2CF9AE}" pid="4" name="LastSaved">
    <vt:filetime>2021-06-08T00:00:00Z</vt:filetime>
  </property>
</Properties>
</file>